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404099" w:rsidRPr="0024457A" w14:paraId="5896631A" w14:textId="77777777" w:rsidTr="006E543E">
        <w:tc>
          <w:tcPr>
            <w:tcW w:w="9638" w:type="dxa"/>
            <w:shd w:val="clear" w:color="auto" w:fill="3FBDBE"/>
          </w:tcPr>
          <w:p w14:paraId="03137B99" w14:textId="77777777" w:rsidR="00404099" w:rsidRPr="00BD376B" w:rsidRDefault="00404099" w:rsidP="006E543E">
            <w:pPr>
              <w:pStyle w:val="Contenudetableau"/>
              <w:jc w:val="center"/>
              <w:rPr>
                <w:rFonts w:asciiTheme="majorHAnsi" w:hAnsiTheme="majorHAnsi" w:cstheme="majorHAnsi"/>
                <w:b/>
                <w:bCs/>
                <w:i/>
                <w:sz w:val="28"/>
                <w:szCs w:val="28"/>
              </w:rPr>
            </w:pPr>
            <w:bookmarkStart w:id="0" w:name="_GoBack"/>
            <w:bookmarkEnd w:id="0"/>
            <w:r w:rsidRPr="00BD376B">
              <w:rPr>
                <w:rFonts w:asciiTheme="majorHAnsi" w:hAnsiTheme="majorHAnsi" w:cstheme="majorHAnsi"/>
                <w:b/>
                <w:bCs/>
                <w:i/>
                <w:sz w:val="28"/>
                <w:szCs w:val="28"/>
              </w:rPr>
              <w:t>Le c</w:t>
            </w:r>
            <w:r w:rsidR="00527823">
              <w:rPr>
                <w:rFonts w:asciiTheme="majorHAnsi" w:hAnsiTheme="majorHAnsi" w:cstheme="majorHAnsi"/>
                <w:b/>
                <w:bCs/>
                <w:i/>
                <w:sz w:val="28"/>
                <w:szCs w:val="28"/>
              </w:rPr>
              <w:t>ollectif</w:t>
            </w:r>
            <w:r w:rsidRPr="00BD376B">
              <w:rPr>
                <w:rFonts w:asciiTheme="majorHAnsi" w:hAnsiTheme="majorHAnsi" w:cstheme="majorHAnsi"/>
                <w:b/>
                <w:bCs/>
                <w:i/>
                <w:sz w:val="28"/>
                <w:szCs w:val="28"/>
              </w:rPr>
              <w:t xml:space="preserve"> de soutien aux sans-papiers de Liège propose :</w:t>
            </w:r>
          </w:p>
          <w:p w14:paraId="1D795887" w14:textId="77777777" w:rsidR="00404099" w:rsidRDefault="00404099" w:rsidP="006E543E">
            <w:pPr>
              <w:pStyle w:val="Contenudetableau"/>
              <w:jc w:val="center"/>
              <w:rPr>
                <w:rFonts w:asciiTheme="majorHAnsi" w:hAnsiTheme="majorHAnsi" w:cstheme="majorHAnsi"/>
                <w:b/>
                <w:bCs/>
                <w:sz w:val="28"/>
                <w:szCs w:val="28"/>
              </w:rPr>
            </w:pPr>
          </w:p>
          <w:p w14:paraId="5345F282" w14:textId="77777777" w:rsidR="00404099" w:rsidRDefault="00404099" w:rsidP="006E543E">
            <w:pPr>
              <w:pStyle w:val="Contenudetableau"/>
              <w:jc w:val="center"/>
              <w:rPr>
                <w:rFonts w:asciiTheme="majorHAnsi" w:hAnsiTheme="majorHAnsi" w:cstheme="majorHAnsi"/>
                <w:b/>
                <w:bCs/>
                <w:sz w:val="32"/>
                <w:szCs w:val="28"/>
              </w:rPr>
            </w:pPr>
            <w:r>
              <w:rPr>
                <w:rFonts w:asciiTheme="majorHAnsi" w:hAnsiTheme="majorHAnsi" w:cstheme="majorHAnsi"/>
                <w:b/>
                <w:bCs/>
                <w:color w:val="auto"/>
                <w:sz w:val="32"/>
                <w:szCs w:val="28"/>
              </w:rPr>
              <w:t>5</w:t>
            </w:r>
            <w:r w:rsidRPr="00EC7B12">
              <w:rPr>
                <w:rFonts w:asciiTheme="majorHAnsi" w:hAnsiTheme="majorHAnsi" w:cstheme="majorHAnsi"/>
                <w:b/>
                <w:bCs/>
                <w:color w:val="auto"/>
                <w:sz w:val="32"/>
                <w:szCs w:val="28"/>
              </w:rPr>
              <w:t xml:space="preserve"> revendications </w:t>
            </w:r>
            <w:r w:rsidRPr="00BD376B">
              <w:rPr>
                <w:rFonts w:asciiTheme="majorHAnsi" w:hAnsiTheme="majorHAnsi" w:cstheme="majorHAnsi"/>
                <w:b/>
                <w:bCs/>
                <w:sz w:val="32"/>
                <w:szCs w:val="28"/>
              </w:rPr>
              <w:t>autour du combat des sans-papiers</w:t>
            </w:r>
          </w:p>
          <w:p w14:paraId="3D75504D" w14:textId="77777777" w:rsidR="00404099" w:rsidRPr="0024457A" w:rsidRDefault="00404099" w:rsidP="006E543E">
            <w:pPr>
              <w:pStyle w:val="Contenudetableau"/>
              <w:jc w:val="center"/>
              <w:rPr>
                <w:rFonts w:asciiTheme="majorHAnsi" w:hAnsiTheme="majorHAnsi" w:cstheme="majorHAnsi"/>
                <w:b/>
                <w:bCs/>
                <w:sz w:val="28"/>
                <w:szCs w:val="28"/>
              </w:rPr>
            </w:pPr>
            <w:r w:rsidRPr="00BD376B">
              <w:rPr>
                <w:rFonts w:asciiTheme="majorHAnsi" w:hAnsiTheme="majorHAnsi" w:cstheme="majorHAnsi"/>
                <w:b/>
                <w:bCs/>
                <w:sz w:val="32"/>
                <w:szCs w:val="28"/>
              </w:rPr>
              <w:t>en vue des élections fédérales</w:t>
            </w:r>
            <w:r>
              <w:rPr>
                <w:rFonts w:asciiTheme="majorHAnsi" w:hAnsiTheme="majorHAnsi" w:cstheme="majorHAnsi"/>
                <w:b/>
                <w:bCs/>
                <w:sz w:val="32"/>
                <w:szCs w:val="28"/>
              </w:rPr>
              <w:t xml:space="preserve"> 2019</w:t>
            </w:r>
          </w:p>
        </w:tc>
      </w:tr>
    </w:tbl>
    <w:p w14:paraId="1C64C114" w14:textId="77777777" w:rsidR="00404099" w:rsidRPr="0024457A" w:rsidRDefault="00404099" w:rsidP="00404099">
      <w:pPr>
        <w:rPr>
          <w:rFonts w:asciiTheme="majorHAnsi" w:hAnsiTheme="majorHAnsi" w:cstheme="majorHAnsi"/>
          <w:szCs w:val="22"/>
        </w:rPr>
      </w:pPr>
    </w:p>
    <w:p w14:paraId="604FCD91" w14:textId="77777777" w:rsidR="00404099" w:rsidRPr="00BD376B" w:rsidRDefault="00404099" w:rsidP="00404099">
      <w:pPr>
        <w:jc w:val="both"/>
        <w:rPr>
          <w:rFonts w:asciiTheme="majorHAnsi" w:hAnsiTheme="majorHAnsi" w:cstheme="majorHAnsi"/>
          <w:i/>
          <w:iCs/>
          <w:sz w:val="22"/>
          <w:szCs w:val="22"/>
        </w:rPr>
      </w:pPr>
      <w:r w:rsidRPr="00BD376B">
        <w:rPr>
          <w:rFonts w:asciiTheme="majorHAnsi" w:hAnsiTheme="majorHAnsi" w:cstheme="majorHAnsi"/>
          <w:i/>
          <w:iCs/>
          <w:sz w:val="22"/>
          <w:szCs w:val="22"/>
        </w:rPr>
        <w:t>Soutenir le combat des sans-papiers, c’est affirmer un modèle de société qui propose un accueil humain et solidaire des personnes migrantes.  C’est considérer que les migrants sont des personnes en recherche de protection. C’est soutenir l’idée que les pays riches peuvent bien plus que d’autres développer une politique digne qui respecte scrupuleusement les engagements internationaux en matière de droits humains.</w:t>
      </w:r>
    </w:p>
    <w:p w14:paraId="708E2171" w14:textId="77777777" w:rsidR="00404099" w:rsidRPr="00BD376B" w:rsidRDefault="00404099" w:rsidP="00404099">
      <w:pPr>
        <w:jc w:val="both"/>
        <w:rPr>
          <w:rFonts w:asciiTheme="majorHAnsi" w:hAnsiTheme="majorHAnsi" w:cstheme="majorHAnsi"/>
          <w:i/>
          <w:iCs/>
          <w:sz w:val="22"/>
          <w:szCs w:val="22"/>
        </w:rPr>
      </w:pPr>
    </w:p>
    <w:p w14:paraId="17A5F03A" w14:textId="77777777" w:rsidR="00404099" w:rsidRDefault="00404099" w:rsidP="00404099">
      <w:pPr>
        <w:jc w:val="both"/>
        <w:rPr>
          <w:rFonts w:asciiTheme="majorHAnsi" w:hAnsiTheme="majorHAnsi" w:cstheme="majorHAnsi"/>
          <w:i/>
          <w:iCs/>
          <w:sz w:val="22"/>
          <w:szCs w:val="22"/>
        </w:rPr>
      </w:pPr>
      <w:r w:rsidRPr="00BD376B">
        <w:rPr>
          <w:rFonts w:asciiTheme="majorHAnsi" w:hAnsiTheme="majorHAnsi" w:cstheme="majorHAnsi"/>
          <w:i/>
          <w:iCs/>
          <w:sz w:val="22"/>
          <w:szCs w:val="22"/>
        </w:rPr>
        <w:t xml:space="preserve">Nos futurs dirigeants doivent donc réaffirmer que les choix solidaires et humains sont possibles, en finir avec la criminalisation des personnes migrantes, et abolir les mesures répressives de la solidarité citoyenne. Les politiques de la peur de l’autre ne répondent nullement aux défis sociétaux d’aujourd’hui et de demain. </w:t>
      </w:r>
      <w:r>
        <w:rPr>
          <w:rFonts w:asciiTheme="majorHAnsi" w:hAnsiTheme="majorHAnsi" w:cstheme="majorHAnsi"/>
          <w:i/>
          <w:iCs/>
          <w:sz w:val="22"/>
          <w:szCs w:val="22"/>
        </w:rPr>
        <w:t>Pour</w:t>
      </w:r>
      <w:r w:rsidRPr="00BD376B">
        <w:rPr>
          <w:rFonts w:asciiTheme="majorHAnsi" w:hAnsiTheme="majorHAnsi" w:cstheme="majorHAnsi"/>
          <w:i/>
          <w:iCs/>
          <w:sz w:val="22"/>
          <w:szCs w:val="22"/>
        </w:rPr>
        <w:t xml:space="preserve"> changer de cap, nous demandons :</w:t>
      </w:r>
    </w:p>
    <w:p w14:paraId="53FDA46E" w14:textId="77777777" w:rsidR="00404099" w:rsidRPr="002A7AE5" w:rsidRDefault="00404099" w:rsidP="00404099">
      <w:pPr>
        <w:jc w:val="both"/>
        <w:rPr>
          <w:rFonts w:asciiTheme="majorHAnsi" w:hAnsiTheme="majorHAnsi" w:cstheme="majorHAnsi"/>
          <w:iCs/>
          <w:sz w:val="22"/>
          <w:szCs w:val="22"/>
        </w:rPr>
      </w:pPr>
    </w:p>
    <w:tbl>
      <w:tblPr>
        <w:tblStyle w:val="Grilledutableau"/>
        <w:tblW w:w="0" w:type="auto"/>
        <w:tblLook w:val="04A0" w:firstRow="1" w:lastRow="0" w:firstColumn="1" w:lastColumn="0" w:noHBand="0" w:noVBand="1"/>
      </w:tblPr>
      <w:tblGrid>
        <w:gridCol w:w="9608"/>
      </w:tblGrid>
      <w:tr w:rsidR="00404099" w14:paraId="61824326" w14:textId="77777777" w:rsidTr="006E543E">
        <w:tc>
          <w:tcPr>
            <w:tcW w:w="9628" w:type="dxa"/>
            <w:tcBorders>
              <w:top w:val="dotDash" w:sz="12" w:space="0" w:color="auto"/>
              <w:left w:val="dotDash" w:sz="12" w:space="0" w:color="auto"/>
              <w:bottom w:val="dotDash" w:sz="12" w:space="0" w:color="auto"/>
              <w:right w:val="dotDash" w:sz="12" w:space="0" w:color="auto"/>
            </w:tcBorders>
          </w:tcPr>
          <w:p w14:paraId="4499F51D" w14:textId="77777777" w:rsidR="00404099" w:rsidRDefault="00404099" w:rsidP="006E543E">
            <w:pPr>
              <w:jc w:val="both"/>
              <w:rPr>
                <w:rFonts w:asciiTheme="majorHAnsi" w:hAnsiTheme="majorHAnsi" w:cstheme="majorHAnsi"/>
                <w:b/>
                <w:bCs/>
                <w:sz w:val="22"/>
                <w:szCs w:val="22"/>
              </w:rPr>
            </w:pPr>
          </w:p>
          <w:p w14:paraId="615D3B9D" w14:textId="77777777" w:rsidR="00404099" w:rsidRPr="002A7AE5" w:rsidRDefault="00404099" w:rsidP="006E543E">
            <w:pPr>
              <w:jc w:val="both"/>
              <w:rPr>
                <w:rFonts w:asciiTheme="majorHAnsi" w:hAnsiTheme="majorHAnsi" w:cstheme="majorHAnsi"/>
                <w:b/>
                <w:bCs/>
                <w:sz w:val="22"/>
                <w:szCs w:val="22"/>
              </w:rPr>
            </w:pPr>
            <w:r w:rsidRPr="002A7AE5">
              <w:rPr>
                <w:rFonts w:asciiTheme="majorHAnsi" w:hAnsiTheme="majorHAnsi" w:cstheme="majorHAnsi"/>
                <w:b/>
                <w:bCs/>
                <w:sz w:val="22"/>
                <w:szCs w:val="22"/>
              </w:rPr>
              <w:t>1- La dépénalisation du séjour irrégulier</w:t>
            </w:r>
            <w:r w:rsidRPr="002A7AE5">
              <w:rPr>
                <w:rFonts w:asciiTheme="majorHAnsi" w:hAnsiTheme="majorHAnsi" w:cstheme="majorHAnsi"/>
                <w:sz w:val="22"/>
                <w:szCs w:val="22"/>
              </w:rPr>
              <w:t xml:space="preserve">, en supprimant l'article 75 de la loi du 15/12/1980*, condition sine qua non pour que les personnes puissent faire valoir leurs droits à la vie familiale, à la santé, au logement, à l’éducation, à la formation et bien sûr contre l’exploitation économique. </w:t>
            </w:r>
          </w:p>
          <w:p w14:paraId="50C4ED52" w14:textId="77777777" w:rsidR="00404099" w:rsidRPr="002A7AE5" w:rsidRDefault="00404099" w:rsidP="006E543E">
            <w:pPr>
              <w:jc w:val="both"/>
              <w:rPr>
                <w:rFonts w:asciiTheme="majorHAnsi" w:hAnsiTheme="majorHAnsi" w:cstheme="majorHAnsi"/>
                <w:sz w:val="22"/>
                <w:szCs w:val="22"/>
              </w:rPr>
            </w:pPr>
          </w:p>
          <w:p w14:paraId="2DD14339" w14:textId="77777777" w:rsidR="00404099" w:rsidRDefault="00404099" w:rsidP="006E543E">
            <w:pPr>
              <w:pStyle w:val="NormalWeb"/>
              <w:spacing w:beforeAutospacing="0" w:after="0"/>
              <w:jc w:val="both"/>
              <w:rPr>
                <w:rFonts w:asciiTheme="majorHAnsi" w:hAnsiTheme="majorHAnsi" w:cstheme="majorHAnsi"/>
                <w:b/>
                <w:bCs/>
                <w:sz w:val="22"/>
                <w:szCs w:val="22"/>
              </w:rPr>
            </w:pPr>
            <w:r w:rsidRPr="002A7AE5">
              <w:rPr>
                <w:rFonts w:asciiTheme="majorHAnsi" w:hAnsiTheme="majorHAnsi" w:cstheme="majorHAnsi"/>
                <w:b/>
                <w:bCs/>
                <w:sz w:val="22"/>
                <w:szCs w:val="22"/>
              </w:rPr>
              <w:t xml:space="preserve">2- La régularisation des sans-papiers </w:t>
            </w:r>
            <w:r>
              <w:rPr>
                <w:rFonts w:asciiTheme="majorHAnsi" w:hAnsiTheme="majorHAnsi" w:cstheme="majorHAnsi"/>
                <w:sz w:val="22"/>
                <w:szCs w:val="22"/>
              </w:rPr>
              <w:t>qui se trouvent en Belgique grâce à :</w:t>
            </w:r>
          </w:p>
          <w:p w14:paraId="500CB2C7" w14:textId="77777777" w:rsidR="00404099" w:rsidRPr="002A7AE5" w:rsidRDefault="00404099" w:rsidP="00404099">
            <w:pPr>
              <w:pStyle w:val="NormalWeb"/>
              <w:numPr>
                <w:ilvl w:val="0"/>
                <w:numId w:val="1"/>
              </w:numPr>
              <w:spacing w:beforeAutospacing="0" w:after="0"/>
              <w:jc w:val="both"/>
              <w:rPr>
                <w:rFonts w:asciiTheme="majorHAnsi" w:hAnsiTheme="majorHAnsi" w:cstheme="majorHAnsi"/>
                <w:sz w:val="22"/>
                <w:szCs w:val="22"/>
              </w:rPr>
            </w:pPr>
            <w:r w:rsidRPr="002A7AE5">
              <w:rPr>
                <w:rFonts w:asciiTheme="majorHAnsi" w:hAnsiTheme="majorHAnsi" w:cstheme="majorHAnsi"/>
                <w:b/>
                <w:bCs/>
                <w:sz w:val="22"/>
                <w:szCs w:val="22"/>
              </w:rPr>
              <w:t xml:space="preserve"> L’inscription dans la loi de critères clairs et permanents de régularisation pour raisons humanitaires</w:t>
            </w:r>
            <w:r w:rsidRPr="002A7AE5">
              <w:rPr>
                <w:rFonts w:asciiTheme="majorHAnsi" w:hAnsiTheme="majorHAnsi" w:cstheme="majorHAnsi"/>
                <w:sz w:val="22"/>
                <w:szCs w:val="22"/>
              </w:rPr>
              <w:t>, que sont les attaches durables, le travail, l'</w:t>
            </w:r>
            <w:proofErr w:type="spellStart"/>
            <w:r w:rsidRPr="002A7AE5">
              <w:rPr>
                <w:rFonts w:asciiTheme="majorHAnsi" w:hAnsiTheme="majorHAnsi" w:cstheme="majorHAnsi"/>
                <w:sz w:val="22"/>
                <w:szCs w:val="22"/>
              </w:rPr>
              <w:t>inéloignabilité</w:t>
            </w:r>
            <w:proofErr w:type="spellEnd"/>
            <w:r w:rsidRPr="002A7AE5">
              <w:rPr>
                <w:rFonts w:asciiTheme="majorHAnsi" w:hAnsiTheme="majorHAnsi" w:cstheme="majorHAnsi"/>
                <w:sz w:val="22"/>
                <w:szCs w:val="22"/>
              </w:rPr>
              <w:t xml:space="preserve"> ou le risque d’atteinte à un droit fondamental en cas de retour. </w:t>
            </w:r>
          </w:p>
          <w:p w14:paraId="12336AAA" w14:textId="77777777" w:rsidR="00404099" w:rsidRPr="002A7AE5" w:rsidRDefault="00404099" w:rsidP="00404099">
            <w:pPr>
              <w:pStyle w:val="NormalWeb"/>
              <w:numPr>
                <w:ilvl w:val="0"/>
                <w:numId w:val="1"/>
              </w:numPr>
              <w:spacing w:beforeAutospacing="0" w:after="0"/>
              <w:jc w:val="both"/>
              <w:rPr>
                <w:rFonts w:asciiTheme="majorHAnsi" w:hAnsiTheme="majorHAnsi" w:cstheme="majorHAnsi"/>
                <w:sz w:val="22"/>
                <w:szCs w:val="22"/>
              </w:rPr>
            </w:pPr>
            <w:r w:rsidRPr="002A7AE5">
              <w:rPr>
                <w:rFonts w:asciiTheme="majorHAnsi" w:hAnsiTheme="majorHAnsi" w:cstheme="majorHAnsi"/>
                <w:b/>
                <w:bCs/>
                <w:sz w:val="22"/>
                <w:szCs w:val="22"/>
              </w:rPr>
              <w:t xml:space="preserve"> La création d’une Commission indépendante permanente de régularisation</w:t>
            </w:r>
            <w:r w:rsidRPr="002A7AE5">
              <w:rPr>
                <w:rFonts w:asciiTheme="majorHAnsi" w:hAnsiTheme="majorHAnsi" w:cstheme="majorHAnsi"/>
                <w:sz w:val="22"/>
                <w:szCs w:val="22"/>
              </w:rPr>
              <w:t xml:space="preserve"> chargée de l’analyse des demandes de régularisations pour raisons humanitaires (9bis).</w:t>
            </w:r>
          </w:p>
          <w:p w14:paraId="598FC496" w14:textId="77777777" w:rsidR="00404099" w:rsidRPr="002A7AE5" w:rsidRDefault="00404099" w:rsidP="00404099">
            <w:pPr>
              <w:pStyle w:val="NormalWeb"/>
              <w:spacing w:beforeAutospacing="0" w:after="0"/>
              <w:jc w:val="both"/>
              <w:rPr>
                <w:rFonts w:asciiTheme="majorHAnsi" w:hAnsiTheme="majorHAnsi" w:cstheme="majorHAnsi"/>
                <w:sz w:val="22"/>
                <w:szCs w:val="22"/>
              </w:rPr>
            </w:pPr>
          </w:p>
          <w:p w14:paraId="7B759D9C" w14:textId="77777777" w:rsidR="00404099" w:rsidRDefault="00404099" w:rsidP="006E543E">
            <w:pPr>
              <w:pStyle w:val="NormalWeb"/>
              <w:spacing w:beforeAutospacing="0" w:after="0"/>
              <w:jc w:val="both"/>
              <w:rPr>
                <w:rFonts w:asciiTheme="majorHAnsi" w:hAnsiTheme="majorHAnsi" w:cstheme="majorHAnsi"/>
                <w:sz w:val="22"/>
                <w:szCs w:val="22"/>
              </w:rPr>
            </w:pPr>
            <w:r>
              <w:rPr>
                <w:rFonts w:asciiTheme="majorHAnsi" w:hAnsiTheme="majorHAnsi" w:cstheme="majorHAnsi"/>
                <w:b/>
                <w:bCs/>
                <w:sz w:val="22"/>
                <w:szCs w:val="22"/>
              </w:rPr>
              <w:t>3</w:t>
            </w:r>
            <w:r w:rsidRPr="002A7AE5">
              <w:rPr>
                <w:rFonts w:asciiTheme="majorHAnsi" w:hAnsiTheme="majorHAnsi" w:cstheme="majorHAnsi"/>
                <w:b/>
                <w:bCs/>
                <w:sz w:val="22"/>
                <w:szCs w:val="22"/>
              </w:rPr>
              <w:t>- Un élargissement conséquent des voies d’accès au séjour légal en Belgique</w:t>
            </w:r>
            <w:r w:rsidRPr="002A7AE5">
              <w:rPr>
                <w:rFonts w:asciiTheme="majorHAnsi" w:hAnsiTheme="majorHAnsi" w:cstheme="majorHAnsi"/>
                <w:sz w:val="22"/>
                <w:szCs w:val="22"/>
              </w:rPr>
              <w:t xml:space="preserve">, non seulement comme valeur et condition du respect des droits fondamentaux de </w:t>
            </w:r>
            <w:proofErr w:type="spellStart"/>
            <w:r w:rsidRPr="002A7AE5">
              <w:rPr>
                <w:rFonts w:asciiTheme="majorHAnsi" w:hAnsiTheme="majorHAnsi" w:cstheme="majorHAnsi"/>
                <w:sz w:val="22"/>
                <w:szCs w:val="22"/>
              </w:rPr>
              <w:t>tou</w:t>
            </w:r>
            <w:proofErr w:type="spellEnd"/>
            <w:r w:rsidRPr="002A7AE5">
              <w:rPr>
                <w:rFonts w:asciiTheme="majorHAnsi" w:hAnsiTheme="majorHAnsi" w:cstheme="majorHAnsi"/>
                <w:sz w:val="22"/>
                <w:szCs w:val="22"/>
              </w:rPr>
              <w:t>(te)s, mais aussi comme nécessité</w:t>
            </w:r>
            <w:r>
              <w:rPr>
                <w:rFonts w:asciiTheme="majorHAnsi" w:hAnsiTheme="majorHAnsi" w:cstheme="majorHAnsi"/>
                <w:sz w:val="22"/>
                <w:szCs w:val="22"/>
              </w:rPr>
              <w:t>. En effet,</w:t>
            </w:r>
            <w:r w:rsidRPr="002A7AE5">
              <w:rPr>
                <w:rFonts w:asciiTheme="majorHAnsi" w:hAnsiTheme="majorHAnsi" w:cstheme="majorHAnsi"/>
                <w:sz w:val="22"/>
                <w:szCs w:val="22"/>
              </w:rPr>
              <w:t xml:space="preserve"> </w:t>
            </w:r>
            <w:r>
              <w:rPr>
                <w:rFonts w:asciiTheme="majorHAnsi" w:hAnsiTheme="majorHAnsi" w:cstheme="majorHAnsi"/>
                <w:sz w:val="22"/>
                <w:szCs w:val="22"/>
              </w:rPr>
              <w:t>en vue de</w:t>
            </w:r>
            <w:r w:rsidRPr="002A7AE5">
              <w:rPr>
                <w:rFonts w:asciiTheme="majorHAnsi" w:hAnsiTheme="majorHAnsi" w:cstheme="majorHAnsi"/>
                <w:sz w:val="22"/>
                <w:szCs w:val="22"/>
              </w:rPr>
              <w:t xml:space="preserve"> répondre aux réalités de la mobilité </w:t>
            </w:r>
            <w:r>
              <w:rPr>
                <w:rFonts w:asciiTheme="majorHAnsi" w:hAnsiTheme="majorHAnsi" w:cstheme="majorHAnsi"/>
                <w:sz w:val="22"/>
                <w:szCs w:val="22"/>
              </w:rPr>
              <w:t xml:space="preserve">des citoyens </w:t>
            </w:r>
            <w:r w:rsidRPr="002A7AE5">
              <w:rPr>
                <w:rFonts w:asciiTheme="majorHAnsi" w:hAnsiTheme="majorHAnsi" w:cstheme="majorHAnsi"/>
                <w:sz w:val="22"/>
                <w:szCs w:val="22"/>
              </w:rPr>
              <w:t>aujourd’hui</w:t>
            </w:r>
            <w:r>
              <w:rPr>
                <w:rFonts w:asciiTheme="majorHAnsi" w:hAnsiTheme="majorHAnsi" w:cstheme="majorHAnsi"/>
                <w:sz w:val="22"/>
                <w:szCs w:val="22"/>
              </w:rPr>
              <w:t xml:space="preserve"> (pour des raisons économiques, de sécurité ou climatiques notamment)</w:t>
            </w:r>
            <w:r w:rsidRPr="002A7AE5">
              <w:rPr>
                <w:rFonts w:asciiTheme="majorHAnsi" w:hAnsiTheme="majorHAnsi" w:cstheme="majorHAnsi"/>
                <w:sz w:val="22"/>
                <w:szCs w:val="22"/>
              </w:rPr>
              <w:t xml:space="preserve">, </w:t>
            </w:r>
            <w:r>
              <w:rPr>
                <w:rFonts w:asciiTheme="majorHAnsi" w:hAnsiTheme="majorHAnsi" w:cstheme="majorHAnsi"/>
                <w:sz w:val="22"/>
                <w:szCs w:val="22"/>
              </w:rPr>
              <w:t>mais également aux</w:t>
            </w:r>
            <w:r w:rsidRPr="002A7AE5">
              <w:rPr>
                <w:rFonts w:asciiTheme="majorHAnsi" w:hAnsiTheme="majorHAnsi" w:cstheme="majorHAnsi"/>
                <w:sz w:val="22"/>
                <w:szCs w:val="22"/>
              </w:rPr>
              <w:t xml:space="preserve"> besoins de notre société tant sur les plans économique</w:t>
            </w:r>
            <w:r>
              <w:rPr>
                <w:rFonts w:asciiTheme="majorHAnsi" w:hAnsiTheme="majorHAnsi" w:cstheme="majorHAnsi"/>
                <w:sz w:val="22"/>
                <w:szCs w:val="22"/>
              </w:rPr>
              <w:t xml:space="preserve">, </w:t>
            </w:r>
            <w:r w:rsidRPr="002A7AE5">
              <w:rPr>
                <w:rFonts w:asciiTheme="majorHAnsi" w:hAnsiTheme="majorHAnsi" w:cstheme="majorHAnsi"/>
                <w:sz w:val="22"/>
                <w:szCs w:val="22"/>
              </w:rPr>
              <w:t>démographiqu</w:t>
            </w:r>
            <w:r>
              <w:rPr>
                <w:rFonts w:asciiTheme="majorHAnsi" w:hAnsiTheme="majorHAnsi" w:cstheme="majorHAnsi"/>
                <w:sz w:val="22"/>
                <w:szCs w:val="22"/>
              </w:rPr>
              <w:t>e,</w:t>
            </w:r>
            <w:r w:rsidRPr="002A7AE5">
              <w:rPr>
                <w:rFonts w:asciiTheme="majorHAnsi" w:hAnsiTheme="majorHAnsi" w:cstheme="majorHAnsi"/>
                <w:sz w:val="22"/>
                <w:szCs w:val="22"/>
              </w:rPr>
              <w:t xml:space="preserve"> social et culturel,</w:t>
            </w:r>
            <w:r>
              <w:rPr>
                <w:rFonts w:asciiTheme="majorHAnsi" w:hAnsiTheme="majorHAnsi" w:cstheme="majorHAnsi"/>
                <w:sz w:val="22"/>
                <w:szCs w:val="22"/>
              </w:rPr>
              <w:t xml:space="preserve"> il faut élargir les possibilités d’</w:t>
            </w:r>
            <w:r w:rsidRPr="002A7AE5">
              <w:rPr>
                <w:rFonts w:asciiTheme="majorHAnsi" w:hAnsiTheme="majorHAnsi" w:cstheme="majorHAnsi"/>
                <w:sz w:val="22"/>
                <w:szCs w:val="22"/>
              </w:rPr>
              <w:t xml:space="preserve">accès </w:t>
            </w:r>
            <w:r>
              <w:rPr>
                <w:rFonts w:asciiTheme="majorHAnsi" w:hAnsiTheme="majorHAnsi" w:cstheme="majorHAnsi"/>
                <w:sz w:val="22"/>
                <w:szCs w:val="22"/>
              </w:rPr>
              <w:t>légal au territoire belge (y compris par le travail).</w:t>
            </w:r>
          </w:p>
          <w:p w14:paraId="6A2C51D2" w14:textId="77777777" w:rsidR="00404099" w:rsidRPr="002A7AE5" w:rsidRDefault="00404099" w:rsidP="006E543E">
            <w:pPr>
              <w:pStyle w:val="NormalWeb"/>
              <w:spacing w:beforeAutospacing="0" w:after="0"/>
              <w:jc w:val="both"/>
              <w:rPr>
                <w:rFonts w:asciiTheme="majorHAnsi" w:hAnsiTheme="majorHAnsi" w:cstheme="majorHAnsi"/>
                <w:sz w:val="22"/>
                <w:szCs w:val="22"/>
              </w:rPr>
            </w:pPr>
          </w:p>
          <w:p w14:paraId="414BD1B6" w14:textId="77777777" w:rsidR="00404099" w:rsidRPr="002A7AE5" w:rsidRDefault="00404099" w:rsidP="006E543E">
            <w:pPr>
              <w:jc w:val="both"/>
              <w:rPr>
                <w:rFonts w:asciiTheme="majorHAnsi" w:hAnsiTheme="majorHAnsi" w:cstheme="majorHAnsi"/>
                <w:sz w:val="22"/>
                <w:szCs w:val="22"/>
              </w:rPr>
            </w:pPr>
            <w:r>
              <w:rPr>
                <w:rFonts w:asciiTheme="majorHAnsi" w:hAnsiTheme="majorHAnsi" w:cstheme="majorHAnsi"/>
                <w:b/>
                <w:sz w:val="22"/>
                <w:szCs w:val="22"/>
              </w:rPr>
              <w:t>4</w:t>
            </w:r>
            <w:r w:rsidRPr="002A7AE5">
              <w:rPr>
                <w:rFonts w:asciiTheme="majorHAnsi" w:hAnsiTheme="majorHAnsi" w:cstheme="majorHAnsi"/>
                <w:b/>
                <w:sz w:val="22"/>
                <w:szCs w:val="22"/>
              </w:rPr>
              <w:t xml:space="preserve">- La fin </w:t>
            </w:r>
            <w:r>
              <w:rPr>
                <w:rFonts w:asciiTheme="majorHAnsi" w:hAnsiTheme="majorHAnsi" w:cstheme="majorHAnsi"/>
                <w:b/>
                <w:sz w:val="22"/>
                <w:szCs w:val="22"/>
              </w:rPr>
              <w:t>du critère du</w:t>
            </w:r>
            <w:r w:rsidRPr="002A7AE5">
              <w:rPr>
                <w:rFonts w:asciiTheme="majorHAnsi" w:hAnsiTheme="majorHAnsi" w:cstheme="majorHAnsi"/>
                <w:b/>
                <w:sz w:val="22"/>
                <w:szCs w:val="22"/>
              </w:rPr>
              <w:t xml:space="preserve"> Règlement Dublin III</w:t>
            </w:r>
            <w:r>
              <w:rPr>
                <w:rFonts w:asciiTheme="majorHAnsi" w:hAnsiTheme="majorHAnsi" w:cstheme="majorHAnsi"/>
                <w:sz w:val="22"/>
                <w:szCs w:val="22"/>
              </w:rPr>
              <w:t xml:space="preserve"> obligeant le premier pays européen par lequel le migrant arrive, à traiter la demande de protection internationale de ce dernier. Il faut prendre en compte les besoins et réalités spécifiques du migrant en recherche de protection </w:t>
            </w:r>
            <w:r w:rsidRPr="002A7AE5">
              <w:rPr>
                <w:rFonts w:asciiTheme="majorHAnsi" w:hAnsiTheme="majorHAnsi" w:cstheme="majorHAnsi"/>
                <w:sz w:val="22"/>
                <w:szCs w:val="22"/>
              </w:rPr>
              <w:t>afin de garantir un véritable respect de la Convention de Genève</w:t>
            </w:r>
            <w:r>
              <w:rPr>
                <w:rFonts w:asciiTheme="majorHAnsi" w:hAnsiTheme="majorHAnsi" w:cstheme="majorHAnsi"/>
                <w:sz w:val="22"/>
                <w:szCs w:val="22"/>
              </w:rPr>
              <w:t xml:space="preserve"> </w:t>
            </w:r>
            <w:r w:rsidRPr="00EC7B12">
              <w:rPr>
                <w:rFonts w:asciiTheme="majorHAnsi" w:hAnsiTheme="majorHAnsi" w:cstheme="majorHAnsi"/>
                <w:color w:val="auto"/>
                <w:sz w:val="18"/>
                <w:szCs w:val="22"/>
              </w:rPr>
              <w:t>**</w:t>
            </w:r>
            <w:r>
              <w:rPr>
                <w:rFonts w:asciiTheme="majorHAnsi" w:hAnsiTheme="majorHAnsi" w:cstheme="majorHAnsi"/>
                <w:sz w:val="22"/>
                <w:szCs w:val="22"/>
              </w:rPr>
              <w:t xml:space="preserve"> en ce compris le droit à la vie privée et familiale</w:t>
            </w:r>
            <w:r w:rsidRPr="002A7AE5">
              <w:rPr>
                <w:rFonts w:asciiTheme="majorHAnsi" w:hAnsiTheme="majorHAnsi" w:cstheme="majorHAnsi"/>
                <w:sz w:val="22"/>
                <w:szCs w:val="22"/>
              </w:rPr>
              <w:t>.</w:t>
            </w:r>
          </w:p>
          <w:p w14:paraId="14B90697" w14:textId="77777777" w:rsidR="00404099" w:rsidRPr="002A7AE5" w:rsidRDefault="00404099" w:rsidP="006E543E">
            <w:pPr>
              <w:pStyle w:val="NormalWeb"/>
              <w:spacing w:beforeAutospacing="0" w:after="0"/>
              <w:jc w:val="both"/>
              <w:rPr>
                <w:rFonts w:asciiTheme="majorHAnsi" w:hAnsiTheme="majorHAnsi" w:cstheme="majorHAnsi"/>
                <w:sz w:val="22"/>
                <w:szCs w:val="22"/>
              </w:rPr>
            </w:pPr>
          </w:p>
          <w:p w14:paraId="193E8FAC" w14:textId="77777777" w:rsidR="00404099" w:rsidRPr="002A7AE5" w:rsidRDefault="00404099" w:rsidP="006E543E">
            <w:pPr>
              <w:pStyle w:val="NormalWeb"/>
              <w:spacing w:beforeAutospacing="0" w:after="0"/>
              <w:jc w:val="both"/>
              <w:rPr>
                <w:rFonts w:asciiTheme="majorHAnsi" w:hAnsiTheme="majorHAnsi" w:cstheme="majorHAnsi"/>
                <w:color w:val="auto"/>
                <w:sz w:val="22"/>
                <w:szCs w:val="22"/>
              </w:rPr>
            </w:pPr>
            <w:r>
              <w:rPr>
                <w:rFonts w:asciiTheme="majorHAnsi" w:hAnsiTheme="majorHAnsi" w:cstheme="majorHAnsi"/>
                <w:b/>
                <w:bCs/>
                <w:sz w:val="22"/>
                <w:szCs w:val="22"/>
              </w:rPr>
              <w:t>5</w:t>
            </w:r>
            <w:r w:rsidRPr="002A7AE5">
              <w:rPr>
                <w:rFonts w:asciiTheme="majorHAnsi" w:hAnsiTheme="majorHAnsi" w:cstheme="majorHAnsi"/>
                <w:b/>
                <w:bCs/>
                <w:sz w:val="22"/>
                <w:szCs w:val="22"/>
              </w:rPr>
              <w:t xml:space="preserve">- La fermeture des centres fermés et l’arrêt des expulsions, </w:t>
            </w:r>
            <w:r w:rsidRPr="002A7AE5">
              <w:rPr>
                <w:rFonts w:asciiTheme="majorHAnsi" w:hAnsiTheme="majorHAnsi" w:cstheme="majorHAnsi"/>
                <w:sz w:val="22"/>
                <w:szCs w:val="22"/>
              </w:rPr>
              <w:t xml:space="preserve">piliers d’une politique répressive, </w:t>
            </w:r>
            <w:r w:rsidRPr="002A7AE5">
              <w:rPr>
                <w:rFonts w:asciiTheme="majorHAnsi" w:hAnsiTheme="majorHAnsi" w:cstheme="majorHAnsi"/>
                <w:color w:val="auto"/>
                <w:sz w:val="22"/>
                <w:szCs w:val="22"/>
              </w:rPr>
              <w:t>inefficace et extrêmement coûteuse pour l’Etat belge, et dont l’existence même contrevient aux libertés fondamentales et génèrent des atteintes quotidiennes aux droits et à la dignité humaine.</w:t>
            </w:r>
          </w:p>
          <w:p w14:paraId="101A7189" w14:textId="77777777" w:rsidR="00404099" w:rsidRDefault="00404099" w:rsidP="006E543E">
            <w:pPr>
              <w:rPr>
                <w:rFonts w:asciiTheme="majorHAnsi" w:hAnsiTheme="majorHAnsi" w:cstheme="majorHAnsi"/>
                <w:szCs w:val="22"/>
              </w:rPr>
            </w:pPr>
          </w:p>
        </w:tc>
      </w:tr>
    </w:tbl>
    <w:p w14:paraId="5D56F35A" w14:textId="77777777" w:rsidR="00404099" w:rsidRDefault="00404099" w:rsidP="00404099">
      <w:pPr>
        <w:pStyle w:val="NormalWeb"/>
        <w:spacing w:beforeAutospacing="0" w:after="0"/>
        <w:jc w:val="both"/>
        <w:rPr>
          <w:rFonts w:asciiTheme="majorHAnsi" w:hAnsiTheme="majorHAnsi" w:cstheme="majorHAnsi"/>
          <w:color w:val="auto"/>
          <w:sz w:val="18"/>
          <w:szCs w:val="22"/>
        </w:rPr>
      </w:pPr>
    </w:p>
    <w:p w14:paraId="6BC2A8C5" w14:textId="77777777" w:rsidR="00404099" w:rsidRPr="00EC7B12" w:rsidRDefault="00404099" w:rsidP="00404099">
      <w:pPr>
        <w:pStyle w:val="NormalWeb"/>
        <w:spacing w:beforeAutospacing="0" w:after="0"/>
        <w:jc w:val="both"/>
        <w:rPr>
          <w:rFonts w:asciiTheme="majorHAnsi" w:hAnsiTheme="majorHAnsi" w:cstheme="majorHAnsi"/>
          <w:bCs/>
          <w:color w:val="auto"/>
          <w:sz w:val="18"/>
          <w:szCs w:val="22"/>
          <w:shd w:val="clear" w:color="auto" w:fill="FFFFFF"/>
        </w:rPr>
      </w:pPr>
      <w:r w:rsidRPr="00EC7B12">
        <w:rPr>
          <w:rFonts w:asciiTheme="majorHAnsi" w:hAnsiTheme="majorHAnsi" w:cstheme="majorHAnsi"/>
          <w:color w:val="auto"/>
          <w:sz w:val="18"/>
          <w:szCs w:val="22"/>
        </w:rPr>
        <w:t>* Disposition</w:t>
      </w:r>
      <w:r>
        <w:rPr>
          <w:rFonts w:asciiTheme="majorHAnsi" w:hAnsiTheme="majorHAnsi" w:cstheme="majorHAnsi"/>
          <w:color w:val="auto"/>
          <w:sz w:val="18"/>
          <w:szCs w:val="22"/>
        </w:rPr>
        <w:t>s</w:t>
      </w:r>
      <w:r w:rsidRPr="00EC7B12">
        <w:rPr>
          <w:rFonts w:asciiTheme="majorHAnsi" w:hAnsiTheme="majorHAnsi" w:cstheme="majorHAnsi"/>
          <w:color w:val="auto"/>
          <w:sz w:val="18"/>
          <w:szCs w:val="22"/>
        </w:rPr>
        <w:t xml:space="preserve"> qui pénalise</w:t>
      </w:r>
      <w:r>
        <w:rPr>
          <w:rFonts w:asciiTheme="majorHAnsi" w:hAnsiTheme="majorHAnsi" w:cstheme="majorHAnsi"/>
          <w:color w:val="auto"/>
          <w:sz w:val="18"/>
          <w:szCs w:val="22"/>
        </w:rPr>
        <w:t>nt</w:t>
      </w:r>
      <w:r w:rsidRPr="00EC7B12">
        <w:rPr>
          <w:rFonts w:asciiTheme="majorHAnsi" w:hAnsiTheme="majorHAnsi" w:cstheme="majorHAnsi"/>
          <w:color w:val="auto"/>
          <w:sz w:val="18"/>
          <w:szCs w:val="22"/>
        </w:rPr>
        <w:t xml:space="preserve"> le séjour irrégulier</w:t>
      </w:r>
      <w:r w:rsidRPr="00EC7B12">
        <w:rPr>
          <w:rFonts w:asciiTheme="majorHAnsi" w:hAnsiTheme="majorHAnsi" w:cstheme="majorHAnsi"/>
          <w:bCs/>
          <w:color w:val="auto"/>
          <w:sz w:val="18"/>
          <w:szCs w:val="22"/>
          <w:shd w:val="clear" w:color="auto" w:fill="FFFFFF"/>
        </w:rPr>
        <w:t xml:space="preserve"> dans le Royaume.</w:t>
      </w:r>
    </w:p>
    <w:p w14:paraId="25D18F0B" w14:textId="77777777" w:rsidR="00404099" w:rsidRDefault="00404099" w:rsidP="00404099">
      <w:pPr>
        <w:pStyle w:val="NormalWeb"/>
        <w:spacing w:beforeAutospacing="0" w:after="0"/>
        <w:jc w:val="both"/>
        <w:rPr>
          <w:rFonts w:asciiTheme="majorHAnsi" w:hAnsiTheme="majorHAnsi" w:cstheme="majorHAnsi"/>
          <w:b/>
          <w:bCs/>
          <w:color w:val="auto"/>
          <w:shd w:val="clear" w:color="auto" w:fill="FFFFFF"/>
        </w:rPr>
      </w:pPr>
      <w:r w:rsidRPr="00EC7B12">
        <w:rPr>
          <w:rFonts w:asciiTheme="majorHAnsi" w:hAnsiTheme="majorHAnsi" w:cstheme="majorHAnsi"/>
          <w:color w:val="auto"/>
          <w:sz w:val="18"/>
          <w:szCs w:val="22"/>
        </w:rPr>
        <w:t>**</w:t>
      </w:r>
      <w:r>
        <w:rPr>
          <w:rFonts w:asciiTheme="majorHAnsi" w:hAnsiTheme="majorHAnsi" w:cstheme="majorHAnsi"/>
          <w:color w:val="auto"/>
          <w:sz w:val="18"/>
          <w:szCs w:val="22"/>
        </w:rPr>
        <w:t xml:space="preserve"> </w:t>
      </w:r>
      <w:r w:rsidRPr="006E543E">
        <w:rPr>
          <w:rFonts w:asciiTheme="majorHAnsi" w:hAnsiTheme="majorHAnsi" w:cstheme="majorHAnsi"/>
          <w:sz w:val="18"/>
          <w:szCs w:val="18"/>
        </w:rPr>
        <w:t>Convention internationale de 1951 qui définit les modalités selon lesquelles un État doit accorder le statut de réfugié aux personnes qui en font la demande, ainsi que les droits et les devoirs de ces personnes</w:t>
      </w:r>
      <w:r>
        <w:rPr>
          <w:rFonts w:asciiTheme="majorHAnsi" w:hAnsiTheme="majorHAnsi" w:cstheme="majorHAnsi"/>
          <w:sz w:val="18"/>
          <w:szCs w:val="18"/>
        </w:rPr>
        <w:t>.</w:t>
      </w:r>
    </w:p>
    <w:p w14:paraId="73696E09" w14:textId="77777777" w:rsidR="00404099" w:rsidRDefault="00404099" w:rsidP="00404099">
      <w:pPr>
        <w:pStyle w:val="NormalWeb"/>
        <w:spacing w:beforeAutospacing="0" w:after="0"/>
        <w:jc w:val="both"/>
        <w:rPr>
          <w:rFonts w:asciiTheme="majorHAnsi" w:hAnsiTheme="majorHAnsi" w:cstheme="majorHAnsi"/>
          <w:b/>
          <w:bCs/>
          <w:color w:val="auto"/>
          <w:shd w:val="clear" w:color="auto" w:fill="FFFFFF"/>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527823" w:rsidRPr="0024457A" w14:paraId="76CC5383" w14:textId="77777777" w:rsidTr="004F218C">
        <w:tc>
          <w:tcPr>
            <w:tcW w:w="9638" w:type="dxa"/>
            <w:shd w:val="clear" w:color="auto" w:fill="3FBDBE"/>
          </w:tcPr>
          <w:p w14:paraId="2EAF55B1" w14:textId="77777777" w:rsidR="00527823" w:rsidRPr="00BD376B" w:rsidRDefault="00527823" w:rsidP="004F218C">
            <w:pPr>
              <w:pStyle w:val="Contenudetableau"/>
              <w:jc w:val="center"/>
              <w:rPr>
                <w:rFonts w:asciiTheme="majorHAnsi" w:hAnsiTheme="majorHAnsi" w:cstheme="majorHAnsi"/>
                <w:b/>
                <w:bCs/>
                <w:i/>
                <w:sz w:val="28"/>
                <w:szCs w:val="28"/>
              </w:rPr>
            </w:pPr>
            <w:r w:rsidRPr="00BD376B">
              <w:rPr>
                <w:rFonts w:asciiTheme="majorHAnsi" w:hAnsiTheme="majorHAnsi" w:cstheme="majorHAnsi"/>
                <w:b/>
                <w:bCs/>
                <w:i/>
                <w:sz w:val="28"/>
                <w:szCs w:val="28"/>
              </w:rPr>
              <w:lastRenderedPageBreak/>
              <w:t>Le c</w:t>
            </w:r>
            <w:r>
              <w:rPr>
                <w:rFonts w:asciiTheme="majorHAnsi" w:hAnsiTheme="majorHAnsi" w:cstheme="majorHAnsi"/>
                <w:b/>
                <w:bCs/>
                <w:i/>
                <w:sz w:val="28"/>
                <w:szCs w:val="28"/>
              </w:rPr>
              <w:t>ollectif</w:t>
            </w:r>
            <w:r w:rsidRPr="00BD376B">
              <w:rPr>
                <w:rFonts w:asciiTheme="majorHAnsi" w:hAnsiTheme="majorHAnsi" w:cstheme="majorHAnsi"/>
                <w:b/>
                <w:bCs/>
                <w:i/>
                <w:sz w:val="28"/>
                <w:szCs w:val="28"/>
              </w:rPr>
              <w:t xml:space="preserve"> de soutien aux sans-papiers de Liège propose :</w:t>
            </w:r>
          </w:p>
          <w:p w14:paraId="17773C0C" w14:textId="77777777" w:rsidR="00527823" w:rsidRDefault="00527823" w:rsidP="004F218C">
            <w:pPr>
              <w:pStyle w:val="Contenudetableau"/>
              <w:jc w:val="center"/>
              <w:rPr>
                <w:rFonts w:asciiTheme="majorHAnsi" w:hAnsiTheme="majorHAnsi" w:cstheme="majorHAnsi"/>
                <w:b/>
                <w:bCs/>
                <w:sz w:val="28"/>
                <w:szCs w:val="28"/>
              </w:rPr>
            </w:pPr>
          </w:p>
          <w:p w14:paraId="54475C8B" w14:textId="77777777" w:rsidR="00527823" w:rsidRDefault="00527823" w:rsidP="004F218C">
            <w:pPr>
              <w:pStyle w:val="Contenudetableau"/>
              <w:jc w:val="center"/>
              <w:rPr>
                <w:rFonts w:asciiTheme="majorHAnsi" w:hAnsiTheme="majorHAnsi" w:cstheme="majorHAnsi"/>
                <w:b/>
                <w:bCs/>
                <w:sz w:val="32"/>
                <w:szCs w:val="28"/>
              </w:rPr>
            </w:pPr>
            <w:r>
              <w:rPr>
                <w:rFonts w:asciiTheme="majorHAnsi" w:hAnsiTheme="majorHAnsi" w:cstheme="majorHAnsi"/>
                <w:b/>
                <w:bCs/>
                <w:color w:val="auto"/>
                <w:sz w:val="32"/>
                <w:szCs w:val="28"/>
              </w:rPr>
              <w:t>5</w:t>
            </w:r>
            <w:r w:rsidRPr="00EC7B12">
              <w:rPr>
                <w:rFonts w:asciiTheme="majorHAnsi" w:hAnsiTheme="majorHAnsi" w:cstheme="majorHAnsi"/>
                <w:b/>
                <w:bCs/>
                <w:color w:val="auto"/>
                <w:sz w:val="32"/>
                <w:szCs w:val="28"/>
              </w:rPr>
              <w:t xml:space="preserve"> revendications </w:t>
            </w:r>
            <w:r w:rsidRPr="00BD376B">
              <w:rPr>
                <w:rFonts w:asciiTheme="majorHAnsi" w:hAnsiTheme="majorHAnsi" w:cstheme="majorHAnsi"/>
                <w:b/>
                <w:bCs/>
                <w:sz w:val="32"/>
                <w:szCs w:val="28"/>
              </w:rPr>
              <w:t>autour du combat des sans-papiers</w:t>
            </w:r>
          </w:p>
          <w:p w14:paraId="50B62593" w14:textId="77777777" w:rsidR="00527823" w:rsidRPr="0024457A" w:rsidRDefault="00527823" w:rsidP="004F218C">
            <w:pPr>
              <w:pStyle w:val="Contenudetableau"/>
              <w:jc w:val="center"/>
              <w:rPr>
                <w:rFonts w:asciiTheme="majorHAnsi" w:hAnsiTheme="majorHAnsi" w:cstheme="majorHAnsi"/>
                <w:b/>
                <w:bCs/>
                <w:sz w:val="28"/>
                <w:szCs w:val="28"/>
              </w:rPr>
            </w:pPr>
            <w:r w:rsidRPr="00BD376B">
              <w:rPr>
                <w:rFonts w:asciiTheme="majorHAnsi" w:hAnsiTheme="majorHAnsi" w:cstheme="majorHAnsi"/>
                <w:b/>
                <w:bCs/>
                <w:sz w:val="32"/>
                <w:szCs w:val="28"/>
              </w:rPr>
              <w:t>en vue des élections fédérales</w:t>
            </w:r>
            <w:r>
              <w:rPr>
                <w:rFonts w:asciiTheme="majorHAnsi" w:hAnsiTheme="majorHAnsi" w:cstheme="majorHAnsi"/>
                <w:b/>
                <w:bCs/>
                <w:sz w:val="32"/>
                <w:szCs w:val="28"/>
              </w:rPr>
              <w:t xml:space="preserve"> 2019</w:t>
            </w:r>
          </w:p>
        </w:tc>
      </w:tr>
    </w:tbl>
    <w:p w14:paraId="17ACC400" w14:textId="77777777" w:rsidR="00527823" w:rsidRPr="0024457A" w:rsidRDefault="00527823" w:rsidP="00527823">
      <w:pPr>
        <w:rPr>
          <w:rFonts w:asciiTheme="majorHAnsi" w:hAnsiTheme="majorHAnsi" w:cstheme="majorHAnsi"/>
          <w:szCs w:val="22"/>
        </w:rPr>
      </w:pPr>
    </w:p>
    <w:p w14:paraId="59E7EDC5" w14:textId="77777777" w:rsidR="00527823" w:rsidRDefault="00527823" w:rsidP="00404099">
      <w:pPr>
        <w:pStyle w:val="NormalWeb"/>
        <w:spacing w:beforeAutospacing="0" w:after="0"/>
        <w:jc w:val="both"/>
        <w:rPr>
          <w:rFonts w:asciiTheme="majorHAnsi" w:hAnsiTheme="majorHAnsi" w:cstheme="majorHAnsi"/>
          <w:b/>
          <w:bCs/>
          <w:color w:val="auto"/>
          <w:shd w:val="clear" w:color="auto" w:fill="FFFFFF"/>
        </w:rPr>
      </w:pPr>
    </w:p>
    <w:p w14:paraId="31997A21" w14:textId="77777777" w:rsidR="00527823" w:rsidRDefault="00527823" w:rsidP="00404099">
      <w:pPr>
        <w:pStyle w:val="NormalWeb"/>
        <w:spacing w:beforeAutospacing="0" w:after="0"/>
        <w:jc w:val="both"/>
        <w:rPr>
          <w:rFonts w:asciiTheme="majorHAnsi" w:hAnsiTheme="majorHAnsi" w:cstheme="majorHAnsi"/>
          <w:b/>
          <w:bCs/>
          <w:color w:val="auto"/>
          <w:shd w:val="clear" w:color="auto" w:fill="FFFFFF"/>
        </w:rPr>
      </w:pPr>
    </w:p>
    <w:p w14:paraId="67EF1C7A" w14:textId="77777777" w:rsidR="00527823" w:rsidRDefault="00527823" w:rsidP="00404099">
      <w:pPr>
        <w:pStyle w:val="NormalWeb"/>
        <w:spacing w:beforeAutospacing="0" w:after="0"/>
        <w:jc w:val="both"/>
        <w:rPr>
          <w:rFonts w:asciiTheme="majorHAnsi" w:hAnsiTheme="majorHAnsi" w:cstheme="majorHAnsi"/>
          <w:b/>
          <w:bCs/>
          <w:color w:val="auto"/>
          <w:shd w:val="clear" w:color="auto" w:fill="FFFFFF"/>
        </w:rPr>
      </w:pPr>
    </w:p>
    <w:p w14:paraId="5B246204" w14:textId="77777777" w:rsidR="00527823" w:rsidRDefault="00527823" w:rsidP="00404099">
      <w:pPr>
        <w:pStyle w:val="NormalWeb"/>
        <w:spacing w:beforeAutospacing="0" w:after="0"/>
        <w:jc w:val="both"/>
        <w:rPr>
          <w:rFonts w:asciiTheme="majorHAnsi" w:hAnsiTheme="majorHAnsi" w:cstheme="majorHAnsi"/>
          <w:b/>
          <w:bCs/>
          <w:color w:val="auto"/>
          <w:shd w:val="clear" w:color="auto" w:fill="FFFFFF"/>
        </w:rPr>
      </w:pPr>
    </w:p>
    <w:p w14:paraId="1DD10A4C" w14:textId="77777777" w:rsidR="00404099" w:rsidRDefault="00404099" w:rsidP="00404099">
      <w:pPr>
        <w:pStyle w:val="NormalWeb"/>
        <w:spacing w:beforeAutospacing="0" w:after="0"/>
        <w:jc w:val="both"/>
        <w:rPr>
          <w:rFonts w:asciiTheme="majorHAnsi" w:hAnsiTheme="majorHAnsi" w:cstheme="majorHAnsi"/>
          <w:b/>
          <w:bCs/>
          <w:color w:val="auto"/>
          <w:shd w:val="clear" w:color="auto" w:fill="FFFFFF"/>
        </w:rPr>
      </w:pPr>
      <w:r w:rsidRPr="00EC7B12">
        <w:rPr>
          <w:rFonts w:asciiTheme="majorHAnsi" w:hAnsiTheme="majorHAnsi" w:cstheme="majorHAnsi"/>
          <w:b/>
          <w:bCs/>
          <w:color w:val="auto"/>
          <w:shd w:val="clear" w:color="auto" w:fill="FFFFFF"/>
        </w:rPr>
        <w:t>Signataires :</w:t>
      </w:r>
    </w:p>
    <w:p w14:paraId="7784CD17" w14:textId="77777777" w:rsidR="006F301B" w:rsidRDefault="006F301B" w:rsidP="00404099">
      <w:pPr>
        <w:pStyle w:val="NormalWeb"/>
        <w:spacing w:beforeAutospacing="0" w:after="0"/>
        <w:jc w:val="both"/>
        <w:rPr>
          <w:rFonts w:asciiTheme="majorHAnsi" w:hAnsiTheme="majorHAnsi" w:cstheme="majorHAnsi"/>
          <w:b/>
          <w:bCs/>
          <w:color w:val="auto"/>
          <w:shd w:val="clear" w:color="auto" w:fill="FFFFFF"/>
        </w:rPr>
      </w:pPr>
    </w:p>
    <w:p w14:paraId="3CBCD022" w14:textId="77777777" w:rsidR="006F301B" w:rsidRPr="00EC7B12" w:rsidRDefault="006F301B" w:rsidP="00404099">
      <w:pPr>
        <w:pStyle w:val="NormalWeb"/>
        <w:spacing w:beforeAutospacing="0" w:after="0"/>
        <w:jc w:val="both"/>
        <w:rPr>
          <w:rFonts w:asciiTheme="majorHAnsi" w:hAnsiTheme="majorHAnsi" w:cstheme="majorHAnsi"/>
          <w:b/>
          <w:bCs/>
          <w:color w:val="auto"/>
          <w:shd w:val="clear" w:color="auto" w:fill="FFFFFF"/>
        </w:rPr>
      </w:pPr>
      <w:r>
        <w:rPr>
          <w:rFonts w:asciiTheme="majorHAnsi" w:hAnsiTheme="majorHAnsi" w:cstheme="majorHAnsi"/>
          <w:b/>
          <w:bCs/>
          <w:color w:val="auto"/>
          <w:shd w:val="clear" w:color="auto" w:fill="FFFFFF"/>
        </w:rPr>
        <w:t>Associations</w:t>
      </w:r>
    </w:p>
    <w:p w14:paraId="32898E08" w14:textId="77777777" w:rsidR="00404099" w:rsidRPr="00EC7B12" w:rsidRDefault="00404099" w:rsidP="00404099">
      <w:pPr>
        <w:pStyle w:val="NormalWeb"/>
        <w:spacing w:beforeAutospacing="0" w:after="0"/>
        <w:jc w:val="both"/>
        <w:rPr>
          <w:rFonts w:asciiTheme="majorHAnsi" w:hAnsiTheme="majorHAnsi" w:cstheme="majorHAnsi"/>
          <w:bCs/>
          <w:color w:val="auto"/>
          <w:shd w:val="clear" w:color="auto" w:fill="FFFFFF"/>
        </w:rPr>
      </w:pPr>
    </w:p>
    <w:p w14:paraId="621A8F0A" w14:textId="77777777" w:rsidR="00404099" w:rsidRDefault="00404099" w:rsidP="00404099">
      <w:pPr>
        <w:pStyle w:val="NormalWeb"/>
        <w:spacing w:beforeAutospacing="0" w:after="0"/>
        <w:jc w:val="both"/>
        <w:rPr>
          <w:rFonts w:asciiTheme="majorHAnsi" w:hAnsiTheme="majorHAnsi" w:cstheme="majorHAnsi"/>
          <w:bCs/>
          <w:color w:val="auto"/>
          <w:shd w:val="clear" w:color="auto" w:fill="FFFFFF"/>
        </w:rPr>
      </w:pPr>
      <w:r w:rsidRPr="00EC7B12">
        <w:rPr>
          <w:rFonts w:asciiTheme="majorHAnsi" w:hAnsiTheme="majorHAnsi" w:cstheme="majorHAnsi"/>
          <w:bCs/>
          <w:color w:val="auto"/>
          <w:shd w:val="clear" w:color="auto" w:fill="FFFFFF"/>
        </w:rPr>
        <w:t>- Le Monde des Possibles ASBL</w:t>
      </w:r>
    </w:p>
    <w:p w14:paraId="2FEE4D13" w14:textId="77777777" w:rsidR="00341534" w:rsidRDefault="00341534"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Le CRACPE</w:t>
      </w:r>
    </w:p>
    <w:p w14:paraId="640F8E98" w14:textId="77777777" w:rsidR="006E6399" w:rsidRDefault="006E6399"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xml:space="preserve">- Point d’Appui </w:t>
      </w:r>
    </w:p>
    <w:p w14:paraId="43DE3C01" w14:textId="77777777" w:rsidR="006E6399" w:rsidRDefault="006E6399"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La FGTB-Liège</w:t>
      </w:r>
    </w:p>
    <w:p w14:paraId="3FB0C396" w14:textId="77777777" w:rsidR="008E74E8" w:rsidRDefault="008E74E8"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Le MOC Liège-Huy-Waremme-Verviers</w:t>
      </w:r>
    </w:p>
    <w:p w14:paraId="7B4C276F" w14:textId="77777777" w:rsidR="008E74E8" w:rsidRDefault="008E74E8"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La CSC Liège-Verviers-</w:t>
      </w:r>
      <w:proofErr w:type="spellStart"/>
      <w:r>
        <w:rPr>
          <w:rFonts w:asciiTheme="majorHAnsi" w:hAnsiTheme="majorHAnsi" w:cstheme="majorHAnsi"/>
          <w:bCs/>
          <w:color w:val="auto"/>
          <w:shd w:val="clear" w:color="auto" w:fill="FFFFFF"/>
        </w:rPr>
        <w:t>Ostbelgien</w:t>
      </w:r>
      <w:proofErr w:type="spellEnd"/>
    </w:p>
    <w:p w14:paraId="3391B447" w14:textId="77777777" w:rsidR="008E74E8" w:rsidRDefault="008E74E8"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Equipes populaires de Verviers</w:t>
      </w:r>
    </w:p>
    <w:p w14:paraId="77BDD172" w14:textId="77777777" w:rsidR="00FA7CBF" w:rsidRDefault="00FA7CBF"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La FGTB-Wal</w:t>
      </w:r>
      <w:r w:rsidR="00340347">
        <w:rPr>
          <w:rFonts w:asciiTheme="majorHAnsi" w:hAnsiTheme="majorHAnsi" w:cstheme="majorHAnsi"/>
          <w:bCs/>
          <w:color w:val="auto"/>
          <w:shd w:val="clear" w:color="auto" w:fill="FFFFFF"/>
        </w:rPr>
        <w:t>l</w:t>
      </w:r>
      <w:r>
        <w:rPr>
          <w:rFonts w:asciiTheme="majorHAnsi" w:hAnsiTheme="majorHAnsi" w:cstheme="majorHAnsi"/>
          <w:bCs/>
          <w:color w:val="auto"/>
          <w:shd w:val="clear" w:color="auto" w:fill="FFFFFF"/>
        </w:rPr>
        <w:t>onne</w:t>
      </w:r>
    </w:p>
    <w:p w14:paraId="4818F175" w14:textId="77777777" w:rsidR="006F2FA6" w:rsidRDefault="006F2FA6"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w:t>
      </w:r>
      <w:r w:rsidR="00527823">
        <w:rPr>
          <w:rFonts w:asciiTheme="majorHAnsi" w:hAnsiTheme="majorHAnsi" w:cstheme="majorHAnsi"/>
          <w:bCs/>
          <w:color w:val="auto"/>
          <w:shd w:val="clear" w:color="auto" w:fill="FFFFFF"/>
        </w:rPr>
        <w:t xml:space="preserve"> </w:t>
      </w:r>
      <w:r>
        <w:rPr>
          <w:rFonts w:asciiTheme="majorHAnsi" w:hAnsiTheme="majorHAnsi" w:cstheme="majorHAnsi"/>
          <w:bCs/>
          <w:color w:val="auto"/>
          <w:shd w:val="clear" w:color="auto" w:fill="FFFFFF"/>
        </w:rPr>
        <w:t xml:space="preserve">FPS- Réseau </w:t>
      </w:r>
      <w:proofErr w:type="spellStart"/>
      <w:r>
        <w:rPr>
          <w:rFonts w:asciiTheme="majorHAnsi" w:hAnsiTheme="majorHAnsi" w:cstheme="majorHAnsi"/>
          <w:bCs/>
          <w:color w:val="auto"/>
          <w:shd w:val="clear" w:color="auto" w:fill="FFFFFF"/>
        </w:rPr>
        <w:t>Solidaris</w:t>
      </w:r>
      <w:proofErr w:type="spellEnd"/>
    </w:p>
    <w:p w14:paraId="7FF3F6D5" w14:textId="77777777" w:rsidR="00325B14" w:rsidRPr="00EC7B12" w:rsidRDefault="008E74E8"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Le Comité de soutien aux sans-papiers</w:t>
      </w:r>
    </w:p>
    <w:p w14:paraId="4D5147B5" w14:textId="77777777" w:rsidR="00404099" w:rsidRDefault="00404099"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w:t>
      </w:r>
      <w:r w:rsidR="00F06EE2">
        <w:rPr>
          <w:rFonts w:asciiTheme="majorHAnsi" w:hAnsiTheme="majorHAnsi" w:cstheme="majorHAnsi"/>
          <w:bCs/>
          <w:color w:val="auto"/>
          <w:shd w:val="clear" w:color="auto" w:fill="FFFFFF"/>
        </w:rPr>
        <w:t xml:space="preserve"> F41 ASBL</w:t>
      </w:r>
    </w:p>
    <w:p w14:paraId="4238CE2F" w14:textId="77777777" w:rsidR="00404099" w:rsidRDefault="00404099"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w:t>
      </w:r>
      <w:r w:rsidR="008E74E8">
        <w:rPr>
          <w:rFonts w:asciiTheme="majorHAnsi" w:hAnsiTheme="majorHAnsi" w:cstheme="majorHAnsi"/>
          <w:bCs/>
          <w:color w:val="auto"/>
          <w:shd w:val="clear" w:color="auto" w:fill="FFFFFF"/>
        </w:rPr>
        <w:t xml:space="preserve"> Migrations libres</w:t>
      </w:r>
    </w:p>
    <w:p w14:paraId="184ABC57" w14:textId="77777777" w:rsidR="00325B14" w:rsidRDefault="00325B14"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Le CADTM</w:t>
      </w:r>
    </w:p>
    <w:p w14:paraId="0628123A" w14:textId="77777777" w:rsidR="00FB0364" w:rsidRDefault="00FB0364"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Le Centre culturel arabe en pays de Liège</w:t>
      </w:r>
    </w:p>
    <w:p w14:paraId="4A4FEC86"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L’Association Belgo-Palestinienne</w:t>
      </w:r>
    </w:p>
    <w:p w14:paraId="7731A605" w14:textId="77777777" w:rsidR="008E74E8" w:rsidRDefault="008E74E8"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xml:space="preserve">- </w:t>
      </w:r>
      <w:proofErr w:type="spellStart"/>
      <w:r>
        <w:rPr>
          <w:rFonts w:asciiTheme="majorHAnsi" w:hAnsiTheme="majorHAnsi" w:cstheme="majorHAnsi"/>
          <w:bCs/>
          <w:color w:val="auto"/>
          <w:shd w:val="clear" w:color="auto" w:fill="FFFFFF"/>
        </w:rPr>
        <w:t>Calif</w:t>
      </w:r>
      <w:proofErr w:type="spellEnd"/>
    </w:p>
    <w:p w14:paraId="46BB09BF" w14:textId="77777777" w:rsidR="001901AC" w:rsidRDefault="001901AC"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xml:space="preserve">- Institut </w:t>
      </w:r>
      <w:proofErr w:type="spellStart"/>
      <w:r>
        <w:rPr>
          <w:rFonts w:asciiTheme="majorHAnsi" w:hAnsiTheme="majorHAnsi" w:cstheme="majorHAnsi"/>
          <w:bCs/>
          <w:color w:val="auto"/>
          <w:shd w:val="clear" w:color="auto" w:fill="FFFFFF"/>
        </w:rPr>
        <w:t>Maraite</w:t>
      </w:r>
      <w:proofErr w:type="spellEnd"/>
      <w:r>
        <w:rPr>
          <w:rFonts w:asciiTheme="majorHAnsi" w:hAnsiTheme="majorHAnsi" w:cstheme="majorHAnsi"/>
          <w:bCs/>
          <w:color w:val="auto"/>
          <w:shd w:val="clear" w:color="auto" w:fill="FFFFFF"/>
        </w:rPr>
        <w:t xml:space="preserve">/ </w:t>
      </w:r>
      <w:proofErr w:type="spellStart"/>
      <w:r>
        <w:rPr>
          <w:rFonts w:asciiTheme="majorHAnsi" w:hAnsiTheme="majorHAnsi" w:cstheme="majorHAnsi"/>
          <w:bCs/>
          <w:color w:val="auto"/>
          <w:shd w:val="clear" w:color="auto" w:fill="FFFFFF"/>
        </w:rPr>
        <w:t>Aliss</w:t>
      </w:r>
      <w:proofErr w:type="spellEnd"/>
    </w:p>
    <w:p w14:paraId="1071CF03" w14:textId="77777777" w:rsidR="00562F3C" w:rsidRPr="006F301B" w:rsidRDefault="00562F3C" w:rsidP="00404099">
      <w:pPr>
        <w:pStyle w:val="NormalWeb"/>
        <w:spacing w:beforeAutospacing="0" w:after="0"/>
        <w:jc w:val="both"/>
        <w:rPr>
          <w:rFonts w:asciiTheme="majorHAnsi" w:hAnsiTheme="majorHAnsi" w:cstheme="majorHAnsi"/>
          <w:bCs/>
          <w:color w:val="FF0000"/>
          <w:shd w:val="clear" w:color="auto" w:fill="FFFFFF"/>
        </w:rPr>
      </w:pPr>
      <w:r>
        <w:rPr>
          <w:rFonts w:asciiTheme="majorHAnsi" w:hAnsiTheme="majorHAnsi" w:cstheme="majorHAnsi"/>
          <w:bCs/>
          <w:color w:val="auto"/>
          <w:shd w:val="clear" w:color="auto" w:fill="FFFFFF"/>
        </w:rPr>
        <w:t xml:space="preserve">- Live in </w:t>
      </w:r>
      <w:proofErr w:type="spellStart"/>
      <w:r>
        <w:rPr>
          <w:rFonts w:asciiTheme="majorHAnsi" w:hAnsiTheme="majorHAnsi" w:cstheme="majorHAnsi"/>
          <w:bCs/>
          <w:color w:val="auto"/>
          <w:shd w:val="clear" w:color="auto" w:fill="FFFFFF"/>
        </w:rPr>
        <w:t>color</w:t>
      </w:r>
      <w:proofErr w:type="spellEnd"/>
      <w:r>
        <w:rPr>
          <w:rFonts w:asciiTheme="majorHAnsi" w:hAnsiTheme="majorHAnsi" w:cstheme="majorHAnsi"/>
          <w:bCs/>
          <w:color w:val="auto"/>
          <w:shd w:val="clear" w:color="auto" w:fill="FFFFFF"/>
        </w:rPr>
        <w:t xml:space="preserve"> ASBL</w:t>
      </w:r>
    </w:p>
    <w:p w14:paraId="791F6BC5" w14:textId="77777777" w:rsidR="00145841" w:rsidRDefault="00145841" w:rsidP="00404099">
      <w:pPr>
        <w:pStyle w:val="NormalWeb"/>
        <w:spacing w:beforeAutospacing="0" w:after="0"/>
        <w:jc w:val="both"/>
        <w:rPr>
          <w:rFonts w:asciiTheme="majorHAnsi" w:hAnsiTheme="majorHAnsi" w:cstheme="majorHAnsi"/>
          <w:bCs/>
          <w:color w:val="auto"/>
          <w:shd w:val="clear" w:color="auto" w:fill="FFFFFF"/>
        </w:rPr>
      </w:pPr>
      <w:r>
        <w:rPr>
          <w:rFonts w:asciiTheme="majorHAnsi" w:hAnsiTheme="majorHAnsi" w:cstheme="majorHAnsi"/>
          <w:bCs/>
          <w:color w:val="auto"/>
          <w:shd w:val="clear" w:color="auto" w:fill="FFFFFF"/>
        </w:rPr>
        <w:t>- Théâtre La Courte Echelle</w:t>
      </w:r>
    </w:p>
    <w:p w14:paraId="457661EC" w14:textId="77777777" w:rsidR="008C5DD6" w:rsidRDefault="008C5DD6" w:rsidP="00404099">
      <w:pPr>
        <w:pStyle w:val="NormalWeb"/>
        <w:spacing w:beforeAutospacing="0" w:after="0"/>
        <w:jc w:val="both"/>
        <w:rPr>
          <w:rFonts w:ascii="Calibri" w:hAnsi="Calibri" w:cs="Calibri"/>
          <w:color w:val="auto"/>
          <w:sz w:val="22"/>
          <w:szCs w:val="22"/>
          <w:shd w:val="clear" w:color="auto" w:fill="FFFFFF"/>
        </w:rPr>
      </w:pPr>
      <w:r>
        <w:rPr>
          <w:rFonts w:asciiTheme="majorHAnsi" w:hAnsiTheme="majorHAnsi" w:cstheme="majorHAnsi"/>
          <w:bCs/>
          <w:color w:val="auto"/>
          <w:shd w:val="clear" w:color="auto" w:fill="FFFFFF"/>
        </w:rPr>
        <w:t xml:space="preserve">- </w:t>
      </w:r>
      <w:r w:rsidRPr="006F301B">
        <w:rPr>
          <w:rFonts w:ascii="Calibri" w:hAnsi="Calibri" w:cs="Calibri"/>
          <w:color w:val="auto"/>
          <w:sz w:val="22"/>
          <w:szCs w:val="22"/>
          <w:shd w:val="clear" w:color="auto" w:fill="FFFFFF"/>
        </w:rPr>
        <w:t>Le CENTRE EDIT</w:t>
      </w:r>
      <w:r w:rsidR="006F301B" w:rsidRPr="006F301B">
        <w:rPr>
          <w:rFonts w:ascii="Calibri" w:hAnsi="Calibri" w:cs="Calibri"/>
          <w:color w:val="auto"/>
          <w:sz w:val="22"/>
          <w:szCs w:val="22"/>
          <w:shd w:val="clear" w:color="auto" w:fill="FFFFFF"/>
        </w:rPr>
        <w:t xml:space="preserve"> ASBL</w:t>
      </w:r>
    </w:p>
    <w:p w14:paraId="6997703A" w14:textId="77777777" w:rsidR="00881C75" w:rsidRDefault="00881C75" w:rsidP="00404099">
      <w:pPr>
        <w:pStyle w:val="NormalWeb"/>
        <w:spacing w:beforeAutospacing="0" w:after="0"/>
        <w:jc w:val="both"/>
        <w:rPr>
          <w:rFonts w:ascii="Calibri" w:hAnsi="Calibri" w:cs="Calibri"/>
          <w:color w:val="1F497D"/>
          <w:sz w:val="22"/>
          <w:szCs w:val="22"/>
          <w:shd w:val="clear" w:color="auto" w:fill="FFFFFF"/>
        </w:rPr>
      </w:pPr>
      <w:r>
        <w:rPr>
          <w:rFonts w:ascii="Calibri" w:hAnsi="Calibri" w:cs="Calibri"/>
          <w:color w:val="1F497D"/>
          <w:sz w:val="22"/>
          <w:szCs w:val="22"/>
          <w:shd w:val="clear" w:color="auto" w:fill="FFFFFF"/>
        </w:rPr>
        <w:t xml:space="preserve">- </w:t>
      </w:r>
      <w:r w:rsidRPr="00881C75">
        <w:rPr>
          <w:rFonts w:ascii="Calibri" w:hAnsi="Calibri" w:cs="Calibri"/>
          <w:color w:val="auto"/>
          <w:sz w:val="22"/>
          <w:szCs w:val="22"/>
          <w:shd w:val="clear" w:color="auto" w:fill="FFFFFF"/>
        </w:rPr>
        <w:t>JOC-Liège</w:t>
      </w:r>
    </w:p>
    <w:p w14:paraId="71B94493"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p>
    <w:p w14:paraId="6B889DA2" w14:textId="77777777" w:rsidR="00145841" w:rsidRDefault="00145841" w:rsidP="00404099">
      <w:pPr>
        <w:pStyle w:val="NormalWeb"/>
        <w:spacing w:beforeAutospacing="0" w:after="0"/>
        <w:jc w:val="both"/>
        <w:rPr>
          <w:rFonts w:asciiTheme="majorHAnsi" w:hAnsiTheme="majorHAnsi" w:cstheme="majorHAnsi"/>
          <w:bCs/>
          <w:color w:val="auto"/>
          <w:shd w:val="clear" w:color="auto" w:fill="FFFFFF"/>
        </w:rPr>
      </w:pPr>
    </w:p>
    <w:p w14:paraId="73142EC8" w14:textId="77777777" w:rsidR="00145841" w:rsidRDefault="00145841" w:rsidP="00404099">
      <w:pPr>
        <w:pStyle w:val="NormalWeb"/>
        <w:spacing w:beforeAutospacing="0" w:after="0"/>
        <w:jc w:val="both"/>
        <w:rPr>
          <w:rFonts w:asciiTheme="majorHAnsi" w:hAnsiTheme="majorHAnsi" w:cstheme="majorHAnsi"/>
          <w:bCs/>
          <w:color w:val="auto"/>
          <w:shd w:val="clear" w:color="auto" w:fill="FFFFFF"/>
        </w:rPr>
      </w:pPr>
    </w:p>
    <w:p w14:paraId="6853B440"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p>
    <w:p w14:paraId="6E36F65B"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p>
    <w:p w14:paraId="4D95EB9B"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p>
    <w:p w14:paraId="0B7C7E8A" w14:textId="77777777" w:rsidR="006F301B" w:rsidRDefault="006F301B" w:rsidP="00404099">
      <w:pPr>
        <w:pStyle w:val="NormalWeb"/>
        <w:spacing w:beforeAutospacing="0" w:after="0"/>
        <w:jc w:val="both"/>
        <w:rPr>
          <w:rFonts w:asciiTheme="majorHAnsi" w:hAnsiTheme="majorHAnsi" w:cstheme="majorHAnsi"/>
          <w:bCs/>
          <w:color w:val="auto"/>
          <w:shd w:val="clear" w:color="auto" w:fill="FFFFFF"/>
        </w:rPr>
      </w:pPr>
    </w:p>
    <w:sectPr w:rsidR="006F301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0144"/>
    <w:multiLevelType w:val="hybridMultilevel"/>
    <w:tmpl w:val="31E6A71A"/>
    <w:lvl w:ilvl="0" w:tplc="71A8BE0A">
      <w:start w:val="2"/>
      <w:numFmt w:val="bullet"/>
      <w:lvlText w:val="-"/>
      <w:lvlJc w:val="left"/>
      <w:pPr>
        <w:ind w:left="720" w:hanging="360"/>
      </w:pPr>
      <w:rPr>
        <w:rFonts w:ascii="Calibri Light" w:eastAsia="Times New Roman" w:hAnsi="Calibri Light" w:cs="Calibri Light"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99"/>
    <w:rsid w:val="00115B62"/>
    <w:rsid w:val="00145841"/>
    <w:rsid w:val="001901AC"/>
    <w:rsid w:val="001C7BF9"/>
    <w:rsid w:val="00202307"/>
    <w:rsid w:val="00217276"/>
    <w:rsid w:val="00255B56"/>
    <w:rsid w:val="00325B14"/>
    <w:rsid w:val="00340347"/>
    <w:rsid w:val="00341534"/>
    <w:rsid w:val="00360209"/>
    <w:rsid w:val="003D02FC"/>
    <w:rsid w:val="00404099"/>
    <w:rsid w:val="004D5402"/>
    <w:rsid w:val="00527823"/>
    <w:rsid w:val="0055409C"/>
    <w:rsid w:val="00562F3C"/>
    <w:rsid w:val="006B5A1E"/>
    <w:rsid w:val="006E6399"/>
    <w:rsid w:val="006F2FA6"/>
    <w:rsid w:val="006F301B"/>
    <w:rsid w:val="00881C75"/>
    <w:rsid w:val="008C5DD6"/>
    <w:rsid w:val="008E74E8"/>
    <w:rsid w:val="00A25CD9"/>
    <w:rsid w:val="00B05813"/>
    <w:rsid w:val="00B51788"/>
    <w:rsid w:val="00B803FC"/>
    <w:rsid w:val="00C063E8"/>
    <w:rsid w:val="00E523F0"/>
    <w:rsid w:val="00F02C1F"/>
    <w:rsid w:val="00F06A99"/>
    <w:rsid w:val="00F06EE2"/>
    <w:rsid w:val="00F2464E"/>
    <w:rsid w:val="00FA7CBF"/>
    <w:rsid w:val="00FB03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E8CC"/>
  <w15:chartTrackingRefBased/>
  <w15:docId w15:val="{9444374D-0666-40F1-A59B-A0880313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99"/>
    <w:pPr>
      <w:spacing w:after="0" w:line="240" w:lineRule="auto"/>
    </w:pPr>
    <w:rPr>
      <w:rFonts w:ascii="Liberation Serif" w:eastAsia="SimSun" w:hAnsi="Liberation Serif" w:cs="Ari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rsid w:val="00404099"/>
    <w:pPr>
      <w:suppressLineNumbers/>
    </w:pPr>
  </w:style>
  <w:style w:type="paragraph" w:styleId="NormalWeb">
    <w:name w:val="Normal (Web)"/>
    <w:basedOn w:val="Normal"/>
    <w:qFormat/>
    <w:rsid w:val="00404099"/>
    <w:pPr>
      <w:spacing w:beforeAutospacing="1" w:after="142" w:line="288" w:lineRule="auto"/>
    </w:pPr>
    <w:rPr>
      <w:rFonts w:ascii="Times New Roman" w:eastAsia="Times New Roman" w:hAnsi="Times New Roman" w:cs="Times New Roman"/>
      <w:lang w:eastAsia="fr-BE"/>
    </w:rPr>
  </w:style>
  <w:style w:type="table" w:styleId="Grilledutableau">
    <w:name w:val="Table Grid"/>
    <w:basedOn w:val="TableauNormal"/>
    <w:uiPriority w:val="39"/>
    <w:rsid w:val="00404099"/>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80481">
      <w:bodyDiv w:val="1"/>
      <w:marLeft w:val="0"/>
      <w:marRight w:val="0"/>
      <w:marTop w:val="0"/>
      <w:marBottom w:val="0"/>
      <w:divBdr>
        <w:top w:val="none" w:sz="0" w:space="0" w:color="auto"/>
        <w:left w:val="none" w:sz="0" w:space="0" w:color="auto"/>
        <w:bottom w:val="none" w:sz="0" w:space="0" w:color="auto"/>
        <w:right w:val="none" w:sz="0" w:space="0" w:color="auto"/>
      </w:divBdr>
      <w:divsChild>
        <w:div w:id="418647029">
          <w:marLeft w:val="0"/>
          <w:marRight w:val="0"/>
          <w:marTop w:val="0"/>
          <w:marBottom w:val="0"/>
          <w:divBdr>
            <w:top w:val="none" w:sz="0" w:space="0" w:color="auto"/>
            <w:left w:val="none" w:sz="0" w:space="0" w:color="auto"/>
            <w:bottom w:val="none" w:sz="0" w:space="0" w:color="auto"/>
            <w:right w:val="none" w:sz="0" w:space="0" w:color="auto"/>
          </w:divBdr>
          <w:divsChild>
            <w:div w:id="1025640069">
              <w:marLeft w:val="0"/>
              <w:marRight w:val="0"/>
              <w:marTop w:val="0"/>
              <w:marBottom w:val="0"/>
              <w:divBdr>
                <w:top w:val="none" w:sz="0" w:space="0" w:color="auto"/>
                <w:left w:val="none" w:sz="0" w:space="0" w:color="auto"/>
                <w:bottom w:val="none" w:sz="0" w:space="0" w:color="auto"/>
                <w:right w:val="none" w:sz="0" w:space="0" w:color="auto"/>
              </w:divBdr>
              <w:divsChild>
                <w:div w:id="1778330121">
                  <w:marLeft w:val="0"/>
                  <w:marRight w:val="0"/>
                  <w:marTop w:val="120"/>
                  <w:marBottom w:val="0"/>
                  <w:divBdr>
                    <w:top w:val="none" w:sz="0" w:space="0" w:color="auto"/>
                    <w:left w:val="none" w:sz="0" w:space="0" w:color="auto"/>
                    <w:bottom w:val="none" w:sz="0" w:space="0" w:color="auto"/>
                    <w:right w:val="none" w:sz="0" w:space="0" w:color="auto"/>
                  </w:divBdr>
                  <w:divsChild>
                    <w:div w:id="1744328246">
                      <w:marLeft w:val="0"/>
                      <w:marRight w:val="0"/>
                      <w:marTop w:val="0"/>
                      <w:marBottom w:val="0"/>
                      <w:divBdr>
                        <w:top w:val="none" w:sz="0" w:space="0" w:color="auto"/>
                        <w:left w:val="none" w:sz="0" w:space="0" w:color="auto"/>
                        <w:bottom w:val="none" w:sz="0" w:space="0" w:color="auto"/>
                        <w:right w:val="none" w:sz="0" w:space="0" w:color="auto"/>
                      </w:divBdr>
                      <w:divsChild>
                        <w:div w:id="1099982841">
                          <w:marLeft w:val="0"/>
                          <w:marRight w:val="0"/>
                          <w:marTop w:val="0"/>
                          <w:marBottom w:val="0"/>
                          <w:divBdr>
                            <w:top w:val="none" w:sz="0" w:space="0" w:color="auto"/>
                            <w:left w:val="none" w:sz="0" w:space="0" w:color="auto"/>
                            <w:bottom w:val="none" w:sz="0" w:space="0" w:color="auto"/>
                            <w:right w:val="none" w:sz="0" w:space="0" w:color="auto"/>
                          </w:divBdr>
                          <w:divsChild>
                            <w:div w:id="1177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Gregory Pogorzelski</cp:lastModifiedBy>
  <cp:revision>2</cp:revision>
  <dcterms:created xsi:type="dcterms:W3CDTF">2019-04-03T09:20:00Z</dcterms:created>
  <dcterms:modified xsi:type="dcterms:W3CDTF">2019-04-03T09:20:00Z</dcterms:modified>
</cp:coreProperties>
</file>